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377" w:rsidRDefault="009B4377"/>
    <w:p w:rsidR="005A7AB4" w:rsidRDefault="005A7AB4" w:rsidP="005A7AB4">
      <w:pPr>
        <w:autoSpaceDE w:val="0"/>
        <w:jc w:val="center"/>
        <w:rPr>
          <w:rFonts w:ascii="Times New Roman" w:eastAsia="Frutiger-Cn" w:hAnsi="Times New Roman"/>
          <w:b/>
          <w:color w:val="auto"/>
          <w:sz w:val="28"/>
        </w:rPr>
      </w:pPr>
    </w:p>
    <w:p w:rsidR="00387015" w:rsidRPr="00C6686F" w:rsidRDefault="00387015" w:rsidP="003C3FE6">
      <w:pPr>
        <w:autoSpaceDE w:val="0"/>
        <w:jc w:val="center"/>
        <w:rPr>
          <w:rFonts w:ascii="Times New Roman" w:eastAsia="Frutiger-Cn" w:hAnsi="Times New Roman"/>
          <w:color w:val="auto"/>
        </w:rPr>
      </w:pPr>
      <w:r>
        <w:rPr>
          <w:rFonts w:ascii="Times New Roman" w:eastAsia="Frutiger-Cn" w:hAnsi="Times New Roman"/>
          <w:b/>
          <w:color w:val="auto"/>
          <w:sz w:val="28"/>
        </w:rPr>
        <w:t xml:space="preserve">Title of the contribution – Times New Roman, 14 </w:t>
      </w:r>
      <w:r w:rsidR="009A3422">
        <w:rPr>
          <w:rFonts w:ascii="Times New Roman" w:eastAsia="Frutiger-Cn" w:hAnsi="Times New Roman"/>
          <w:b/>
          <w:noProof/>
          <w:color w:val="auto"/>
          <w:sz w:val="28"/>
        </w:rPr>
        <w:t>points</w:t>
      </w:r>
      <w:r>
        <w:rPr>
          <w:rFonts w:ascii="Times New Roman" w:eastAsia="Frutiger-Cn" w:hAnsi="Times New Roman"/>
          <w:b/>
          <w:noProof/>
          <w:color w:val="auto"/>
          <w:sz w:val="28"/>
        </w:rPr>
        <w:t>, bold</w:t>
      </w:r>
    </w:p>
    <w:p w:rsidR="00387015" w:rsidRPr="00C6686F" w:rsidRDefault="00387015" w:rsidP="003C3FE6">
      <w:pPr>
        <w:autoSpaceDE w:val="0"/>
        <w:jc w:val="center"/>
        <w:rPr>
          <w:rFonts w:ascii="Times New Roman" w:eastAsia="Frutiger-Cn" w:hAnsi="Times New Roman"/>
          <w:color w:val="auto"/>
        </w:rPr>
      </w:pPr>
    </w:p>
    <w:p w:rsidR="00387015" w:rsidRDefault="00387015" w:rsidP="003C3FE6">
      <w:pPr>
        <w:autoSpaceDE w:val="0"/>
        <w:jc w:val="center"/>
        <w:rPr>
          <w:rFonts w:ascii="Times New Roman" w:eastAsia="Frutiger-Cn" w:hAnsi="Times New Roman"/>
          <w:noProof/>
          <w:color w:val="auto"/>
        </w:rPr>
      </w:pPr>
      <w:r w:rsidRPr="00422847">
        <w:rPr>
          <w:rFonts w:ascii="Times New Roman" w:eastAsia="Frutiger-Cn" w:hAnsi="Times New Roman"/>
          <w:color w:val="auto"/>
          <w:u w:val="single"/>
        </w:rPr>
        <w:t>Presenting author</w:t>
      </w:r>
      <w:r w:rsidR="005A7AB4">
        <w:rPr>
          <w:rFonts w:ascii="Times New Roman" w:eastAsia="Frutiger-Cn" w:hAnsi="Times New Roman"/>
          <w:color w:val="auto"/>
          <w:vertAlign w:val="superscript"/>
        </w:rPr>
        <w:t>1</w:t>
      </w:r>
      <w:r w:rsidRPr="00422847">
        <w:rPr>
          <w:rFonts w:ascii="Times New Roman" w:eastAsia="Frutiger-Cn" w:hAnsi="Times New Roman"/>
          <w:color w:val="auto"/>
          <w:vertAlign w:val="superscript"/>
        </w:rPr>
        <w:t>*</w:t>
      </w:r>
      <w:r w:rsidRPr="00422847">
        <w:rPr>
          <w:rFonts w:ascii="Times New Roman" w:eastAsia="Frutiger-Cn" w:hAnsi="Times New Roman"/>
          <w:color w:val="auto"/>
        </w:rPr>
        <w:t xml:space="preserve">, </w:t>
      </w:r>
      <w:r w:rsidR="005A7AB4">
        <w:rPr>
          <w:rFonts w:ascii="Times New Roman" w:eastAsia="Frutiger-Cn" w:hAnsi="Times New Roman"/>
          <w:color w:val="auto"/>
        </w:rPr>
        <w:t>s</w:t>
      </w:r>
      <w:r w:rsidRPr="00422847">
        <w:rPr>
          <w:rFonts w:ascii="Times New Roman" w:eastAsia="Frutiger-Cn" w:hAnsi="Times New Roman"/>
          <w:color w:val="auto"/>
        </w:rPr>
        <w:t xml:space="preserve">econd </w:t>
      </w:r>
      <w:r w:rsidRPr="00422847">
        <w:rPr>
          <w:rFonts w:ascii="Times New Roman" w:eastAsia="Frutiger-Cn" w:hAnsi="Times New Roman"/>
          <w:noProof/>
          <w:color w:val="auto"/>
        </w:rPr>
        <w:t>author</w:t>
      </w:r>
      <w:r w:rsidRPr="00422847">
        <w:rPr>
          <w:rFonts w:ascii="Times New Roman" w:eastAsia="Frutiger-Cn" w:hAnsi="Times New Roman"/>
          <w:noProof/>
          <w:color w:val="auto"/>
          <w:vertAlign w:val="superscript"/>
        </w:rPr>
        <w:t>2</w:t>
      </w:r>
      <w:r w:rsidRPr="00422847">
        <w:rPr>
          <w:rFonts w:ascii="Times New Roman" w:eastAsia="Frutiger-Cn" w:hAnsi="Times New Roman"/>
          <w:noProof/>
          <w:color w:val="auto"/>
        </w:rPr>
        <w:t>, …</w:t>
      </w:r>
    </w:p>
    <w:p w:rsidR="00387015" w:rsidRPr="00422847" w:rsidRDefault="00387015" w:rsidP="003C3FE6">
      <w:pPr>
        <w:autoSpaceDE w:val="0"/>
        <w:jc w:val="center"/>
        <w:rPr>
          <w:rFonts w:ascii="Times New Roman" w:eastAsia="Frutiger-Cn" w:hAnsi="Times New Roman"/>
          <w:i/>
          <w:color w:val="auto"/>
          <w:vertAlign w:val="superscript"/>
        </w:rPr>
      </w:pPr>
    </w:p>
    <w:p w:rsidR="00387015" w:rsidRPr="00387015" w:rsidRDefault="00387015" w:rsidP="003C3FE6">
      <w:pPr>
        <w:pStyle w:val="Neutral"/>
        <w:spacing w:after="0"/>
        <w:jc w:val="center"/>
        <w:rPr>
          <w:rFonts w:ascii="Times" w:hAnsi="Times" w:cs="Times"/>
          <w:i/>
          <w:iCs/>
          <w:sz w:val="22"/>
          <w:szCs w:val="22"/>
        </w:rPr>
      </w:pPr>
      <w:r w:rsidRPr="00387015">
        <w:rPr>
          <w:rFonts w:eastAsia="Frutiger-Cn"/>
          <w:i/>
          <w:sz w:val="22"/>
          <w:szCs w:val="22"/>
          <w:vertAlign w:val="superscript"/>
        </w:rPr>
        <w:t>1</w:t>
      </w:r>
      <w:r w:rsidRPr="00387015">
        <w:rPr>
          <w:rFonts w:eastAsia="Frutiger-Cn"/>
          <w:i/>
          <w:sz w:val="22"/>
          <w:szCs w:val="22"/>
        </w:rPr>
        <w:t xml:space="preserve"> </w:t>
      </w:r>
      <w:r w:rsidRPr="00387015">
        <w:rPr>
          <w:rFonts w:eastAsia="MingLiU"/>
          <w:i/>
          <w:sz w:val="22"/>
          <w:szCs w:val="22"/>
        </w:rPr>
        <w:t xml:space="preserve">Affiliation </w:t>
      </w:r>
      <w:r w:rsidR="005A7AB4">
        <w:rPr>
          <w:rFonts w:eastAsia="MingLiU"/>
          <w:i/>
          <w:sz w:val="22"/>
          <w:szCs w:val="22"/>
        </w:rPr>
        <w:t xml:space="preserve">in following format </w:t>
      </w:r>
      <w:r w:rsidR="00977057">
        <w:rPr>
          <w:rFonts w:eastAsia="MingLiU"/>
          <w:i/>
          <w:sz w:val="22"/>
          <w:szCs w:val="22"/>
        </w:rPr>
        <w:t>–</w:t>
      </w:r>
      <w:r w:rsidRPr="00387015">
        <w:rPr>
          <w:i/>
          <w:sz w:val="22"/>
          <w:szCs w:val="22"/>
        </w:rPr>
        <w:t xml:space="preserve"> </w:t>
      </w:r>
      <w:proofErr w:type="spellStart"/>
      <w:r w:rsidR="00EC20B2">
        <w:rPr>
          <w:i/>
          <w:sz w:val="22"/>
          <w:szCs w:val="22"/>
        </w:rPr>
        <w:t>Cent</w:t>
      </w:r>
      <w:r w:rsidR="00977057">
        <w:rPr>
          <w:i/>
          <w:sz w:val="22"/>
          <w:szCs w:val="22"/>
        </w:rPr>
        <w:t>e</w:t>
      </w:r>
      <w:r w:rsidR="00EC20B2">
        <w:rPr>
          <w:i/>
          <w:sz w:val="22"/>
          <w:szCs w:val="22"/>
        </w:rPr>
        <w:t>r</w:t>
      </w:r>
      <w:proofErr w:type="spellEnd"/>
      <w:r w:rsidR="00977057">
        <w:rPr>
          <w:i/>
          <w:sz w:val="22"/>
          <w:szCs w:val="22"/>
        </w:rPr>
        <w:t xml:space="preserve"> for Molecular Biophysics, CNRS </w:t>
      </w:r>
      <w:proofErr w:type="spellStart"/>
      <w:r w:rsidR="00977057">
        <w:rPr>
          <w:i/>
          <w:sz w:val="22"/>
          <w:szCs w:val="22"/>
        </w:rPr>
        <w:t>Orléans</w:t>
      </w:r>
      <w:proofErr w:type="spellEnd"/>
      <w:r w:rsidR="005A7AB4">
        <w:rPr>
          <w:i/>
          <w:sz w:val="22"/>
          <w:szCs w:val="22"/>
        </w:rPr>
        <w:t xml:space="preserve">, </w:t>
      </w:r>
      <w:r w:rsidR="00EC20B2">
        <w:rPr>
          <w:i/>
          <w:noProof/>
          <w:sz w:val="22"/>
          <w:szCs w:val="22"/>
        </w:rPr>
        <w:t xml:space="preserve">Rue </w:t>
      </w:r>
      <w:r w:rsidR="00977057">
        <w:rPr>
          <w:i/>
          <w:noProof/>
          <w:sz w:val="22"/>
          <w:szCs w:val="22"/>
        </w:rPr>
        <w:t>Char</w:t>
      </w:r>
      <w:r w:rsidR="00EC20B2">
        <w:rPr>
          <w:i/>
          <w:noProof/>
          <w:sz w:val="22"/>
          <w:szCs w:val="22"/>
        </w:rPr>
        <w:t>le</w:t>
      </w:r>
      <w:r w:rsidR="00977057">
        <w:rPr>
          <w:i/>
          <w:noProof/>
          <w:sz w:val="22"/>
          <w:szCs w:val="22"/>
        </w:rPr>
        <w:t>s</w:t>
      </w:r>
      <w:r w:rsidR="00EC20B2">
        <w:rPr>
          <w:i/>
          <w:noProof/>
          <w:sz w:val="22"/>
          <w:szCs w:val="22"/>
        </w:rPr>
        <w:t xml:space="preserve"> Sadron</w:t>
      </w:r>
      <w:r w:rsidR="005A7AB4">
        <w:rPr>
          <w:i/>
          <w:sz w:val="22"/>
          <w:szCs w:val="22"/>
        </w:rPr>
        <w:t xml:space="preserve">, </w:t>
      </w:r>
      <w:r w:rsidR="00977057">
        <w:rPr>
          <w:i/>
          <w:sz w:val="22"/>
          <w:szCs w:val="22"/>
        </w:rPr>
        <w:t>45</w:t>
      </w:r>
      <w:r w:rsidR="00EC20B2">
        <w:rPr>
          <w:i/>
          <w:sz w:val="22"/>
          <w:szCs w:val="22"/>
        </w:rPr>
        <w:t>071</w:t>
      </w:r>
      <w:r w:rsidR="00977057">
        <w:rPr>
          <w:i/>
          <w:sz w:val="22"/>
          <w:szCs w:val="22"/>
        </w:rPr>
        <w:t xml:space="preserve"> </w:t>
      </w:r>
      <w:proofErr w:type="spellStart"/>
      <w:r w:rsidR="00977057">
        <w:rPr>
          <w:i/>
          <w:sz w:val="22"/>
          <w:szCs w:val="22"/>
        </w:rPr>
        <w:t>Orléans</w:t>
      </w:r>
      <w:proofErr w:type="spellEnd"/>
      <w:r w:rsidRPr="00387015">
        <w:rPr>
          <w:i/>
          <w:sz w:val="22"/>
          <w:szCs w:val="22"/>
        </w:rPr>
        <w:t xml:space="preserve">, </w:t>
      </w:r>
      <w:r w:rsidR="00977057">
        <w:rPr>
          <w:i/>
          <w:sz w:val="22"/>
          <w:szCs w:val="22"/>
        </w:rPr>
        <w:t>France</w:t>
      </w:r>
    </w:p>
    <w:p w:rsidR="00387015" w:rsidRPr="00387015" w:rsidRDefault="00387015" w:rsidP="003C3FE6">
      <w:pPr>
        <w:jc w:val="center"/>
        <w:rPr>
          <w:rFonts w:ascii="Times New Roman" w:eastAsia="MingLiU" w:hAnsi="Times New Roman"/>
          <w:i/>
          <w:noProof/>
          <w:color w:val="auto"/>
          <w:sz w:val="22"/>
          <w:szCs w:val="22"/>
        </w:rPr>
      </w:pPr>
      <w:r w:rsidRPr="00387015">
        <w:rPr>
          <w:rFonts w:ascii="Times New Roman" w:eastAsia="Frutiger-Cn" w:hAnsi="Times New Roman"/>
          <w:i/>
          <w:color w:val="auto"/>
          <w:sz w:val="22"/>
          <w:szCs w:val="22"/>
          <w:vertAlign w:val="superscript"/>
        </w:rPr>
        <w:t>2</w:t>
      </w:r>
      <w:r w:rsidRPr="00387015">
        <w:rPr>
          <w:rFonts w:ascii="Times New Roman" w:eastAsia="Frutiger-Cn" w:hAnsi="Times New Roman"/>
          <w:i/>
          <w:color w:val="auto"/>
          <w:sz w:val="22"/>
          <w:szCs w:val="22"/>
        </w:rPr>
        <w:t xml:space="preserve"> </w:t>
      </w:r>
      <w:r w:rsidRPr="00387015">
        <w:rPr>
          <w:rFonts w:ascii="Times New Roman" w:eastAsia="MingLiU" w:hAnsi="Times New Roman"/>
          <w:i/>
          <w:noProof/>
          <w:color w:val="auto"/>
          <w:sz w:val="22"/>
          <w:szCs w:val="22"/>
        </w:rPr>
        <w:t>Affiliation</w:t>
      </w:r>
      <w:r w:rsidR="009A3422">
        <w:rPr>
          <w:rFonts w:ascii="Times New Roman" w:eastAsia="MingLiU" w:hAnsi="Times New Roman"/>
          <w:i/>
          <w:noProof/>
          <w:color w:val="auto"/>
          <w:sz w:val="22"/>
          <w:szCs w:val="22"/>
        </w:rPr>
        <w:t xml:space="preserve"> </w:t>
      </w:r>
      <w:r>
        <w:rPr>
          <w:rFonts w:ascii="Times New Roman" w:eastAsia="MingLiU" w:hAnsi="Times New Roman"/>
          <w:i/>
          <w:noProof/>
          <w:color w:val="auto"/>
          <w:sz w:val="22"/>
          <w:szCs w:val="22"/>
        </w:rPr>
        <w:t>…</w:t>
      </w:r>
      <w:r w:rsidRPr="00387015">
        <w:rPr>
          <w:rFonts w:ascii="Times New Roman" w:eastAsia="MingLiU" w:hAnsi="Times New Roman"/>
          <w:i/>
          <w:noProof/>
          <w:color w:val="auto"/>
          <w:sz w:val="22"/>
          <w:szCs w:val="22"/>
        </w:rPr>
        <w:t xml:space="preserve"> </w:t>
      </w:r>
    </w:p>
    <w:p w:rsidR="00387015" w:rsidRPr="00422847" w:rsidRDefault="00387015" w:rsidP="003C3FE6">
      <w:pPr>
        <w:jc w:val="center"/>
        <w:rPr>
          <w:rFonts w:ascii="Times New Roman" w:eastAsia="MingLiU" w:hAnsi="Times New Roman"/>
          <w:i/>
          <w:color w:val="auto"/>
          <w:szCs w:val="24"/>
          <w:vertAlign w:val="superscript"/>
        </w:rPr>
      </w:pPr>
    </w:p>
    <w:p w:rsidR="00387015" w:rsidRPr="0090725C" w:rsidRDefault="00387015" w:rsidP="003C3FE6">
      <w:pPr>
        <w:autoSpaceDE w:val="0"/>
        <w:jc w:val="center"/>
        <w:rPr>
          <w:rFonts w:ascii="Times New Roman" w:hAnsi="Times New Roman"/>
          <w:sz w:val="20"/>
        </w:rPr>
      </w:pPr>
      <w:r w:rsidRPr="0090725C">
        <w:rPr>
          <w:rFonts w:ascii="Times New Roman" w:hAnsi="Times New Roman"/>
          <w:sz w:val="20"/>
        </w:rPr>
        <w:t>*e-mail address of presenting author</w:t>
      </w:r>
    </w:p>
    <w:p w:rsidR="005A7AB4" w:rsidRPr="00422847" w:rsidRDefault="005A7AB4" w:rsidP="003C3FE6">
      <w:pPr>
        <w:autoSpaceDE w:val="0"/>
        <w:jc w:val="center"/>
        <w:rPr>
          <w:rFonts w:ascii="Times New Roman" w:hAnsi="Times New Roman"/>
        </w:rPr>
      </w:pPr>
    </w:p>
    <w:p w:rsidR="00387015" w:rsidRDefault="00387015" w:rsidP="003C3FE6">
      <w:pPr>
        <w:autoSpaceDE w:val="0"/>
        <w:rPr>
          <w:rFonts w:ascii="Times New Roman" w:eastAsia="Frutiger-Cn" w:hAnsi="Times New Roman"/>
          <w:color w:val="auto"/>
          <w:lang w:val="en-GB"/>
        </w:rPr>
      </w:pPr>
      <w:r w:rsidRPr="00890E66">
        <w:rPr>
          <w:rFonts w:ascii="Times New Roman" w:eastAsia="Frutiger-Cn" w:hAnsi="Times New Roman"/>
          <w:color w:val="auto"/>
          <w:lang w:val="en-GB"/>
        </w:rPr>
        <w:t xml:space="preserve">All abstracts should be </w:t>
      </w:r>
      <w:r>
        <w:rPr>
          <w:rFonts w:ascii="Times New Roman" w:eastAsia="Frutiger-Cn" w:hAnsi="Times New Roman"/>
          <w:color w:val="auto"/>
          <w:lang w:val="en-GB"/>
        </w:rPr>
        <w:t>written</w:t>
      </w:r>
      <w:r w:rsidRPr="00890E66">
        <w:rPr>
          <w:rFonts w:ascii="Times New Roman" w:eastAsia="Frutiger-Cn" w:hAnsi="Times New Roman"/>
          <w:color w:val="auto"/>
          <w:lang w:val="en-GB"/>
        </w:rPr>
        <w:t xml:space="preserve"> in English</w:t>
      </w:r>
      <w:r w:rsidR="00EC20B2">
        <w:rPr>
          <w:rFonts w:ascii="Times New Roman" w:eastAsia="Frutiger-Cn" w:hAnsi="Times New Roman"/>
          <w:color w:val="auto"/>
          <w:lang w:val="en-GB"/>
        </w:rPr>
        <w:t xml:space="preserve"> and are restricted to one page A4</w:t>
      </w:r>
      <w:r w:rsidRPr="00890E66">
        <w:rPr>
          <w:rFonts w:ascii="Times New Roman" w:eastAsia="Frutiger-Cn" w:hAnsi="Times New Roman"/>
          <w:color w:val="auto"/>
          <w:lang w:val="en-GB"/>
        </w:rPr>
        <w:t>.</w:t>
      </w:r>
      <w:r>
        <w:rPr>
          <w:rFonts w:ascii="Times New Roman" w:eastAsia="Frutiger-Cn" w:hAnsi="Times New Roman"/>
          <w:color w:val="auto"/>
          <w:lang w:val="en-GB"/>
        </w:rPr>
        <w:t xml:space="preserve"> </w:t>
      </w:r>
      <w:r w:rsidRPr="00890E66">
        <w:rPr>
          <w:rFonts w:ascii="Times New Roman" w:eastAsia="Frutiger-Cn" w:hAnsi="Times New Roman"/>
          <w:color w:val="auto"/>
          <w:lang w:val="en-GB"/>
        </w:rPr>
        <w:t>Please follow the format of this template in your abstract</w:t>
      </w:r>
      <w:r>
        <w:rPr>
          <w:rFonts w:ascii="Times New Roman" w:eastAsia="Frutiger-Cn" w:hAnsi="Times New Roman"/>
          <w:color w:val="auto"/>
          <w:lang w:val="en-GB"/>
        </w:rPr>
        <w:t xml:space="preserve"> (Times New Rom</w:t>
      </w:r>
      <w:r w:rsidR="003C3FE6">
        <w:rPr>
          <w:rFonts w:ascii="Times New Roman" w:eastAsia="Frutiger-Cn" w:hAnsi="Times New Roman"/>
          <w:color w:val="auto"/>
          <w:lang w:val="en-GB"/>
        </w:rPr>
        <w:t>an, 12 points, line spacing 1.0</w:t>
      </w:r>
      <w:r w:rsidR="005357FC">
        <w:rPr>
          <w:rFonts w:ascii="Times New Roman" w:eastAsia="Frutiger-Cn" w:hAnsi="Times New Roman"/>
          <w:color w:val="auto"/>
          <w:lang w:val="en-GB"/>
        </w:rPr>
        <w:t>, margins 2</w:t>
      </w:r>
      <w:r w:rsidR="009A3422">
        <w:rPr>
          <w:rFonts w:ascii="Times New Roman" w:eastAsia="Frutiger-Cn" w:hAnsi="Times New Roman"/>
          <w:color w:val="auto"/>
          <w:lang w:val="en-GB"/>
        </w:rPr>
        <w:t>.5</w:t>
      </w:r>
      <w:r>
        <w:rPr>
          <w:rFonts w:ascii="Times New Roman" w:eastAsia="Frutiger-Cn" w:hAnsi="Times New Roman"/>
          <w:color w:val="auto"/>
          <w:lang w:val="en-GB"/>
        </w:rPr>
        <w:t xml:space="preserve"> cm)</w:t>
      </w:r>
      <w:r w:rsidRPr="00890E66">
        <w:rPr>
          <w:rFonts w:ascii="Times New Roman" w:eastAsia="Frutiger-Cn" w:hAnsi="Times New Roman"/>
          <w:color w:val="auto"/>
          <w:lang w:val="en-GB"/>
        </w:rPr>
        <w:t>.</w:t>
      </w:r>
      <w:r>
        <w:rPr>
          <w:rFonts w:ascii="Times New Roman" w:eastAsia="Frutiger-Cn" w:hAnsi="Times New Roman"/>
          <w:color w:val="auto"/>
          <w:lang w:val="en-GB"/>
        </w:rPr>
        <w:t xml:space="preserve"> </w:t>
      </w:r>
    </w:p>
    <w:p w:rsidR="00387015" w:rsidRPr="00890E66" w:rsidRDefault="00387015" w:rsidP="003C3FE6">
      <w:pPr>
        <w:autoSpaceDE w:val="0"/>
        <w:rPr>
          <w:rFonts w:ascii="Times New Roman" w:eastAsia="Frutiger-Cn" w:hAnsi="Times New Roman"/>
          <w:color w:val="auto"/>
          <w:lang w:val="en-GB"/>
        </w:rPr>
      </w:pPr>
    </w:p>
    <w:p w:rsidR="00387015" w:rsidRPr="00890E66" w:rsidRDefault="00387015" w:rsidP="003C3FE6">
      <w:pPr>
        <w:autoSpaceDE w:val="0"/>
        <w:rPr>
          <w:rFonts w:ascii="Times New Roman" w:eastAsia="Frutiger-Cn" w:hAnsi="Times New Roman"/>
          <w:color w:val="auto"/>
          <w:lang w:val="en-GB"/>
        </w:rPr>
      </w:pPr>
      <w:r>
        <w:rPr>
          <w:rFonts w:ascii="Times New Roman" w:eastAsia="Frutiger-Cn" w:hAnsi="Times New Roman"/>
          <w:color w:val="auto"/>
          <w:lang w:val="en-GB"/>
        </w:rPr>
        <w:t>T</w:t>
      </w:r>
      <w:r w:rsidRPr="00890E66">
        <w:rPr>
          <w:rFonts w:ascii="Times New Roman" w:eastAsia="Frutiger-Cn" w:hAnsi="Times New Roman"/>
          <w:color w:val="auto"/>
          <w:lang w:val="en-GB"/>
        </w:rPr>
        <w:t>he following sections in the abstract</w:t>
      </w:r>
      <w:r>
        <w:rPr>
          <w:rFonts w:ascii="Times New Roman" w:eastAsia="Frutiger-Cn" w:hAnsi="Times New Roman"/>
          <w:color w:val="auto"/>
          <w:lang w:val="en-GB"/>
        </w:rPr>
        <w:t xml:space="preserve"> can be described</w:t>
      </w:r>
      <w:r w:rsidRPr="00890E66">
        <w:rPr>
          <w:rFonts w:ascii="Times New Roman" w:eastAsia="Frutiger-Cn" w:hAnsi="Times New Roman"/>
          <w:color w:val="auto"/>
          <w:lang w:val="en-GB"/>
        </w:rPr>
        <w:t>: introduction, methods, results and conclusions</w:t>
      </w:r>
      <w:r>
        <w:rPr>
          <w:rFonts w:ascii="Times New Roman" w:eastAsia="Frutiger-Cn" w:hAnsi="Times New Roman"/>
          <w:color w:val="auto"/>
          <w:lang w:val="en-GB"/>
        </w:rPr>
        <w:t>, acknowledgements</w:t>
      </w:r>
      <w:r w:rsidRPr="00890E66">
        <w:rPr>
          <w:rFonts w:ascii="Times New Roman" w:eastAsia="Frutiger-Cn" w:hAnsi="Times New Roman"/>
          <w:color w:val="auto"/>
          <w:lang w:val="en-GB"/>
        </w:rPr>
        <w:t xml:space="preserve">. </w:t>
      </w:r>
      <w:r>
        <w:rPr>
          <w:rFonts w:ascii="Times New Roman" w:eastAsia="Frutiger-Cn" w:hAnsi="Times New Roman"/>
          <w:color w:val="auto"/>
          <w:lang w:val="en-GB"/>
        </w:rPr>
        <w:t xml:space="preserve">References should be kept to a minimum and their format should follow this template </w:t>
      </w:r>
      <w:r w:rsidRPr="00890E66">
        <w:rPr>
          <w:rFonts w:ascii="Times New Roman" w:eastAsia="Frutiger-Cn" w:hAnsi="Times New Roman"/>
          <w:color w:val="auto"/>
          <w:lang w:val="en-GB"/>
        </w:rPr>
        <w:t xml:space="preserve">[1]. </w:t>
      </w:r>
    </w:p>
    <w:p w:rsidR="00387015" w:rsidRPr="00564B14" w:rsidRDefault="00387015" w:rsidP="003C3FE6">
      <w:pPr>
        <w:autoSpaceDE w:val="0"/>
        <w:rPr>
          <w:rFonts w:ascii="Times New Roman" w:eastAsia="Frutiger-Cn" w:hAnsi="Times New Roman"/>
          <w:color w:val="auto"/>
        </w:rPr>
      </w:pPr>
    </w:p>
    <w:p w:rsidR="00387015" w:rsidRPr="00564B14" w:rsidRDefault="00387015" w:rsidP="003C3FE6">
      <w:pPr>
        <w:autoSpaceDE w:val="0"/>
        <w:jc w:val="left"/>
        <w:rPr>
          <w:rFonts w:ascii="Times New Roman" w:eastAsia="Frutiger-Cn" w:hAnsi="Times New Roman"/>
          <w:b/>
          <w:color w:val="auto"/>
        </w:rPr>
      </w:pPr>
      <w:r w:rsidRPr="00564B14">
        <w:rPr>
          <w:rFonts w:ascii="Times New Roman" w:eastAsia="Frutiger-Cn" w:hAnsi="Times New Roman"/>
          <w:b/>
          <w:color w:val="auto"/>
        </w:rPr>
        <w:t>References</w:t>
      </w:r>
    </w:p>
    <w:p w:rsidR="0071563D" w:rsidRPr="00387015" w:rsidRDefault="0071563D" w:rsidP="0071563D">
      <w:pPr>
        <w:autoSpaceDE w:val="0"/>
        <w:autoSpaceDN w:val="0"/>
        <w:adjustRightInd w:val="0"/>
        <w:rPr>
          <w:rFonts w:ascii="Times New Roman" w:hAnsi="Times New Roman"/>
          <w:lang w:val="fr-FR"/>
        </w:rPr>
      </w:pPr>
      <w:r w:rsidRPr="00564B14">
        <w:rPr>
          <w:rFonts w:ascii="Times New Roman" w:eastAsia="Frutiger-Cn" w:hAnsi="Times New Roman"/>
          <w:color w:val="auto"/>
        </w:rPr>
        <w:t xml:space="preserve">[1] </w:t>
      </w:r>
      <w:proofErr w:type="spellStart"/>
      <w:r w:rsidRPr="00564B14">
        <w:rPr>
          <w:rFonts w:ascii="Times New Roman" w:hAnsi="Times New Roman"/>
        </w:rPr>
        <w:t>Verardo</w:t>
      </w:r>
      <w:proofErr w:type="spellEnd"/>
      <w:r w:rsidRPr="00564B14">
        <w:rPr>
          <w:rFonts w:ascii="Times New Roman" w:hAnsi="Times New Roman"/>
        </w:rPr>
        <w:t xml:space="preserve">, V.; </w:t>
      </w:r>
      <w:proofErr w:type="spellStart"/>
      <w:r w:rsidRPr="00564B14">
        <w:rPr>
          <w:rFonts w:ascii="Times New Roman" w:hAnsi="Times New Roman"/>
        </w:rPr>
        <w:t>Arráez-Román</w:t>
      </w:r>
      <w:proofErr w:type="spellEnd"/>
      <w:r w:rsidRPr="00564B14">
        <w:rPr>
          <w:rFonts w:ascii="Times New Roman" w:hAnsi="Times New Roman"/>
        </w:rPr>
        <w:t>, D.; Segura-</w:t>
      </w:r>
      <w:proofErr w:type="spellStart"/>
      <w:r w:rsidRPr="00564B14">
        <w:rPr>
          <w:rFonts w:ascii="Times New Roman" w:hAnsi="Times New Roman"/>
        </w:rPr>
        <w:t>Carretero</w:t>
      </w:r>
      <w:proofErr w:type="spellEnd"/>
      <w:r w:rsidRPr="00564B14">
        <w:rPr>
          <w:rFonts w:ascii="Times New Roman" w:hAnsi="Times New Roman"/>
        </w:rPr>
        <w:t xml:space="preserve">, A.; Marconi, E.; </w:t>
      </w:r>
      <w:proofErr w:type="spellStart"/>
      <w:r w:rsidRPr="00564B14">
        <w:rPr>
          <w:rFonts w:ascii="Times New Roman" w:hAnsi="Times New Roman"/>
        </w:rPr>
        <w:t>Fernández-Gutiérrez</w:t>
      </w:r>
      <w:proofErr w:type="spellEnd"/>
      <w:r w:rsidRPr="00564B14">
        <w:rPr>
          <w:rFonts w:ascii="Times New Roman" w:hAnsi="Times New Roman"/>
        </w:rPr>
        <w:t xml:space="preserve">, A.; </w:t>
      </w:r>
      <w:proofErr w:type="spellStart"/>
      <w:r w:rsidRPr="00564B14">
        <w:rPr>
          <w:rFonts w:ascii="Times New Roman" w:hAnsi="Times New Roman"/>
        </w:rPr>
        <w:t>Fiorenza</w:t>
      </w:r>
      <w:proofErr w:type="spellEnd"/>
      <w:r w:rsidRPr="00564B14">
        <w:rPr>
          <w:rFonts w:ascii="Times New Roman" w:hAnsi="Times New Roman"/>
        </w:rPr>
        <w:t xml:space="preserve"> </w:t>
      </w:r>
      <w:proofErr w:type="spellStart"/>
      <w:r w:rsidRPr="00564B14">
        <w:rPr>
          <w:rFonts w:ascii="Times New Roman" w:hAnsi="Times New Roman"/>
        </w:rPr>
        <w:t>Caboni</w:t>
      </w:r>
      <w:proofErr w:type="spellEnd"/>
      <w:r w:rsidRPr="00564B14">
        <w:rPr>
          <w:rFonts w:ascii="Times New Roman" w:hAnsi="Times New Roman"/>
        </w:rPr>
        <w:t xml:space="preserve">, M. </w:t>
      </w:r>
      <w:r w:rsidRPr="00564B14">
        <w:rPr>
          <w:rFonts w:ascii="Times New Roman" w:hAnsi="Times New Roman"/>
          <w:i/>
        </w:rPr>
        <w:t xml:space="preserve">J. Agric. </w:t>
      </w:r>
      <w:r w:rsidRPr="000E6C53">
        <w:rPr>
          <w:rFonts w:ascii="Times New Roman" w:hAnsi="Times New Roman"/>
          <w:i/>
          <w:lang w:val="fr-FR"/>
        </w:rPr>
        <w:t xml:space="preserve">Food </w:t>
      </w:r>
      <w:proofErr w:type="spellStart"/>
      <w:r w:rsidRPr="000E6C53">
        <w:rPr>
          <w:rFonts w:ascii="Times New Roman" w:hAnsi="Times New Roman"/>
          <w:i/>
          <w:lang w:val="fr-FR"/>
        </w:rPr>
        <w:t>Chem</w:t>
      </w:r>
      <w:proofErr w:type="spellEnd"/>
      <w:r w:rsidRPr="000E6C53">
        <w:rPr>
          <w:rFonts w:ascii="Times New Roman" w:hAnsi="Times New Roman"/>
          <w:i/>
          <w:lang w:val="fr-FR"/>
        </w:rPr>
        <w:t>.</w:t>
      </w:r>
      <w:r>
        <w:rPr>
          <w:rFonts w:ascii="Times New Roman" w:hAnsi="Times New Roman"/>
          <w:lang w:val="fr-FR"/>
        </w:rPr>
        <w:t xml:space="preserve"> </w:t>
      </w:r>
      <w:r w:rsidRPr="000E6C53">
        <w:rPr>
          <w:rFonts w:ascii="Times New Roman" w:hAnsi="Times New Roman"/>
          <w:b/>
          <w:lang w:val="fr-FR"/>
        </w:rPr>
        <w:t>2011</w:t>
      </w:r>
      <w:r>
        <w:rPr>
          <w:rFonts w:ascii="Times New Roman" w:hAnsi="Times New Roman"/>
          <w:lang w:val="fr-FR"/>
        </w:rPr>
        <w:t>,</w:t>
      </w:r>
      <w:r w:rsidRPr="00387015">
        <w:rPr>
          <w:rFonts w:ascii="Times New Roman" w:hAnsi="Times New Roman"/>
          <w:lang w:val="fr-FR"/>
        </w:rPr>
        <w:t xml:space="preserve"> </w:t>
      </w:r>
      <w:r w:rsidRPr="000E6C53">
        <w:rPr>
          <w:rFonts w:ascii="Times New Roman" w:hAnsi="Times New Roman"/>
          <w:i/>
          <w:lang w:val="fr-FR"/>
        </w:rPr>
        <w:t>59</w:t>
      </w:r>
      <w:r>
        <w:rPr>
          <w:rFonts w:ascii="Times New Roman" w:hAnsi="Times New Roman"/>
          <w:lang w:val="fr-FR"/>
        </w:rPr>
        <w:t>,</w:t>
      </w:r>
      <w:r w:rsidRPr="00387015">
        <w:rPr>
          <w:rFonts w:ascii="Times New Roman" w:hAnsi="Times New Roman"/>
          <w:lang w:val="fr-FR"/>
        </w:rPr>
        <w:t xml:space="preserve"> 7700 – 7707.</w:t>
      </w:r>
    </w:p>
    <w:p w:rsidR="00387015" w:rsidRPr="00387015" w:rsidRDefault="00387015" w:rsidP="0071563D">
      <w:pPr>
        <w:autoSpaceDE w:val="0"/>
        <w:autoSpaceDN w:val="0"/>
        <w:adjustRightInd w:val="0"/>
        <w:rPr>
          <w:rFonts w:ascii="Times New Roman" w:hAnsi="Times New Roman"/>
          <w:lang w:val="fr-FR"/>
        </w:rPr>
      </w:pPr>
    </w:p>
    <w:sectPr w:rsidR="00387015" w:rsidRPr="00387015" w:rsidSect="007023C4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FCE" w:rsidRDefault="00F81FCE">
      <w:r>
        <w:separator/>
      </w:r>
    </w:p>
  </w:endnote>
  <w:endnote w:type="continuationSeparator" w:id="0">
    <w:p w:rsidR="00F81FCE" w:rsidRDefault="00F81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saka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utiger-Cn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FCE" w:rsidRDefault="00F81FCE">
      <w:r>
        <w:separator/>
      </w:r>
    </w:p>
  </w:footnote>
  <w:footnote w:type="continuationSeparator" w:id="0">
    <w:p w:rsidR="00F81FCE" w:rsidRDefault="00F81F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D2F" w:rsidRPr="00564B14" w:rsidRDefault="00564B14" w:rsidP="005357FC">
    <w:pPr>
      <w:pStyle w:val="En-tte"/>
      <w:tabs>
        <w:tab w:val="clear" w:pos="9072"/>
        <w:tab w:val="right" w:pos="9720"/>
      </w:tabs>
      <w:jc w:val="center"/>
      <w:rPr>
        <w:rFonts w:ascii="Comic Sans MS" w:hAnsi="Comic Sans MS"/>
        <w:i/>
        <w:color w:val="7F7F7F" w:themeColor="text1" w:themeTint="80"/>
      </w:rPr>
    </w:pPr>
    <w:r w:rsidRPr="00564B14">
      <w:rPr>
        <w:rFonts w:ascii="Comic Sans MS" w:hAnsi="Comic Sans MS"/>
        <w:b/>
        <w:i/>
        <w:color w:val="7F7F7F" w:themeColor="text1" w:themeTint="80"/>
        <w:szCs w:val="24"/>
        <w:lang w:val="en-GB"/>
      </w:rPr>
      <w:t>7</w:t>
    </w:r>
    <w:r w:rsidRPr="00564B14">
      <w:rPr>
        <w:rFonts w:ascii="Comic Sans MS" w:hAnsi="Comic Sans MS"/>
        <w:b/>
        <w:i/>
        <w:color w:val="7F7F7F" w:themeColor="text1" w:themeTint="80"/>
        <w:szCs w:val="24"/>
        <w:vertAlign w:val="superscript"/>
        <w:lang w:val="en-GB"/>
      </w:rPr>
      <w:t>th</w:t>
    </w:r>
    <w:r w:rsidRPr="00564B14">
      <w:rPr>
        <w:rFonts w:ascii="Comic Sans MS" w:hAnsi="Comic Sans MS"/>
        <w:b/>
        <w:i/>
        <w:color w:val="7F7F7F" w:themeColor="text1" w:themeTint="80"/>
        <w:szCs w:val="24"/>
        <w:lang w:val="en-GB"/>
      </w:rPr>
      <w:t xml:space="preserve"> French-Czech “Vltava” Chemistry Meeting in </w:t>
    </w:r>
    <w:proofErr w:type="spellStart"/>
    <w:r w:rsidRPr="00564B14">
      <w:rPr>
        <w:rFonts w:ascii="Comic Sans MS" w:hAnsi="Comic Sans MS"/>
        <w:b/>
        <w:i/>
        <w:color w:val="7F7F7F" w:themeColor="text1" w:themeTint="80"/>
        <w:szCs w:val="24"/>
        <w:lang w:val="en-GB"/>
      </w:rPr>
      <w:t>Orléans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oNotTrackMoves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7015"/>
    <w:rsid w:val="00020046"/>
    <w:rsid w:val="00045D78"/>
    <w:rsid w:val="001B27AC"/>
    <w:rsid w:val="00210465"/>
    <w:rsid w:val="00217765"/>
    <w:rsid w:val="002D1D2F"/>
    <w:rsid w:val="003209D9"/>
    <w:rsid w:val="00387015"/>
    <w:rsid w:val="003C3FE6"/>
    <w:rsid w:val="003D0A02"/>
    <w:rsid w:val="00461DDB"/>
    <w:rsid w:val="005265B6"/>
    <w:rsid w:val="005357FC"/>
    <w:rsid w:val="00564B14"/>
    <w:rsid w:val="005A7AB4"/>
    <w:rsid w:val="005B7F00"/>
    <w:rsid w:val="005C0098"/>
    <w:rsid w:val="006308D2"/>
    <w:rsid w:val="00665C55"/>
    <w:rsid w:val="00666BCF"/>
    <w:rsid w:val="007023C4"/>
    <w:rsid w:val="00710600"/>
    <w:rsid w:val="0071563D"/>
    <w:rsid w:val="00753BDD"/>
    <w:rsid w:val="008339F5"/>
    <w:rsid w:val="008D260A"/>
    <w:rsid w:val="0090725C"/>
    <w:rsid w:val="00977057"/>
    <w:rsid w:val="009A3422"/>
    <w:rsid w:val="009B4377"/>
    <w:rsid w:val="009F7145"/>
    <w:rsid w:val="00B57CFE"/>
    <w:rsid w:val="00D05B00"/>
    <w:rsid w:val="00EC20B2"/>
    <w:rsid w:val="00F8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015"/>
    <w:pPr>
      <w:widowControl w:val="0"/>
      <w:suppressAutoHyphens/>
      <w:jc w:val="both"/>
    </w:pPr>
    <w:rPr>
      <w:rFonts w:ascii="Osaka" w:eastAsia="Osaka" w:hAnsi="Osaka"/>
      <w:color w:val="000000"/>
      <w:kern w:val="1"/>
      <w:sz w:val="24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8701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87015"/>
    <w:pPr>
      <w:tabs>
        <w:tab w:val="center" w:pos="4536"/>
        <w:tab w:val="right" w:pos="9072"/>
      </w:tabs>
    </w:pPr>
  </w:style>
  <w:style w:type="paragraph" w:customStyle="1" w:styleId="Neutral">
    <w:name w:val="Neutral"/>
    <w:basedOn w:val="Normal"/>
    <w:rsid w:val="00387015"/>
    <w:pPr>
      <w:widowControl/>
      <w:suppressAutoHyphens w:val="0"/>
      <w:spacing w:after="120"/>
    </w:pPr>
    <w:rPr>
      <w:rFonts w:ascii="Times New Roman" w:eastAsia="Times New Roman" w:hAnsi="Times New Roman"/>
      <w:color w:val="auto"/>
      <w:kern w:val="0"/>
      <w:sz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Title of the contribution – Times New Roman, 14 points , bold</vt:lpstr>
      <vt:lpstr>Title of the contribution – Times New Roman, 14 points , bold</vt:lpstr>
    </vt:vector>
  </TitlesOfParts>
  <Company>MU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contribution – Times New Roman, 14 points , bold</dc:title>
  <dc:creator>Mirka Bittová</dc:creator>
  <cp:lastModifiedBy>Chima</cp:lastModifiedBy>
  <cp:revision>4</cp:revision>
  <cp:lastPrinted>2015-04-24T10:28:00Z</cp:lastPrinted>
  <dcterms:created xsi:type="dcterms:W3CDTF">2016-05-12T11:23:00Z</dcterms:created>
  <dcterms:modified xsi:type="dcterms:W3CDTF">2016-05-12T11:33:00Z</dcterms:modified>
</cp:coreProperties>
</file>